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38" w:rsidRDefault="00710338" w:rsidP="007103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338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710338" w:rsidRDefault="00710338" w:rsidP="007103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338">
        <w:rPr>
          <w:rFonts w:ascii="Times New Roman" w:hAnsi="Times New Roman" w:cs="Times New Roman"/>
          <w:sz w:val="32"/>
          <w:szCs w:val="32"/>
        </w:rPr>
        <w:t xml:space="preserve">к проекту Постановления Администрации Конаковского района Тверской области </w:t>
      </w:r>
    </w:p>
    <w:p w:rsidR="00000000" w:rsidRDefault="00710338" w:rsidP="007103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338">
        <w:rPr>
          <w:rFonts w:ascii="Times New Roman" w:hAnsi="Times New Roman" w:cs="Times New Roman"/>
          <w:sz w:val="32"/>
          <w:szCs w:val="32"/>
        </w:rPr>
        <w:t>«Об утверждении Порядка предоставления грантов на организацию (развитие) собственного дела»</w:t>
      </w:r>
    </w:p>
    <w:p w:rsidR="00710338" w:rsidRDefault="00710338" w:rsidP="0071033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10338" w:rsidRDefault="00710338" w:rsidP="0071033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Постановления подготовлен с целью утверждения порядка предоставления из бюджета Конаковского района грантов Субъектам предпринимательства  на территории Конаковского района Тверской области для финансового обеспечения (возмещения) затрат на организацию (развитие) собственного дела .</w:t>
      </w:r>
    </w:p>
    <w:p w:rsidR="009268D2" w:rsidRDefault="00710338" w:rsidP="0071033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0338">
        <w:rPr>
          <w:rFonts w:ascii="Times New Roman" w:hAnsi="Times New Roman" w:cs="Times New Roman"/>
          <w:sz w:val="32"/>
          <w:szCs w:val="32"/>
        </w:rPr>
        <w:t>Поряд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710338">
        <w:rPr>
          <w:rFonts w:ascii="Times New Roman" w:hAnsi="Times New Roman" w:cs="Times New Roman"/>
          <w:sz w:val="32"/>
          <w:szCs w:val="32"/>
        </w:rPr>
        <w:t>к предоставления грантов на организацию (развитие) собственного дела</w:t>
      </w:r>
      <w:r>
        <w:rPr>
          <w:rFonts w:ascii="Times New Roman" w:hAnsi="Times New Roman" w:cs="Times New Roman"/>
          <w:sz w:val="32"/>
          <w:szCs w:val="32"/>
        </w:rPr>
        <w:t xml:space="preserve"> (далее - Порядок) разработан в соответствии со статьей 78 Бюджетного кодекса Российской Федерации и определяет механизм и у</w:t>
      </w:r>
      <w:r w:rsidR="009268D2">
        <w:rPr>
          <w:rFonts w:ascii="Times New Roman" w:hAnsi="Times New Roman" w:cs="Times New Roman"/>
          <w:sz w:val="32"/>
          <w:szCs w:val="32"/>
        </w:rPr>
        <w:t>словия предоставления из бюджета Конаковского района грантов, а также регламентирует отчетность об использовании указанных средств.</w:t>
      </w:r>
    </w:p>
    <w:p w:rsidR="002953AD" w:rsidRPr="002953AD" w:rsidRDefault="002953AD" w:rsidP="002953AD">
      <w:pPr>
        <w:tabs>
          <w:tab w:val="center" w:pos="4677"/>
          <w:tab w:val="left" w:pos="7140"/>
        </w:tabs>
        <w:autoSpaceDE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53AD">
        <w:rPr>
          <w:rFonts w:ascii="Times New Roman" w:hAnsi="Times New Roman" w:cs="Times New Roman"/>
          <w:sz w:val="32"/>
          <w:szCs w:val="32"/>
        </w:rPr>
        <w:t>Гранты предоставляются за счет средств бюджета Конаковского района, предусмотренных на соответствующий финансовый год и плановый период в рамках муниципальной программы МО «Конаковский район» Тверской области «Развитие малого и среднего предпринимательства в Конаковском районе» на 2018-2022 гг.</w:t>
      </w:r>
    </w:p>
    <w:p w:rsidR="00710338" w:rsidRDefault="009268D2" w:rsidP="0071033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Целью предоставления грантов является  увеличение </w:t>
      </w:r>
      <w:r w:rsidR="002953AD">
        <w:rPr>
          <w:rFonts w:ascii="Times New Roman" w:hAnsi="Times New Roman" w:cs="Times New Roman"/>
          <w:sz w:val="32"/>
          <w:szCs w:val="32"/>
        </w:rPr>
        <w:t>Субъектов малого  предпринимательства в Конаковском районе и их поддержка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268D2" w:rsidRPr="00710338" w:rsidRDefault="009268D2" w:rsidP="0071033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9268D2" w:rsidRPr="00710338" w:rsidSect="007103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710338"/>
    <w:rsid w:val="002953AD"/>
    <w:rsid w:val="00710338"/>
    <w:rsid w:val="0092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2018-05-16T05:25:00Z</cp:lastPrinted>
  <dcterms:created xsi:type="dcterms:W3CDTF">2018-05-16T05:25:00Z</dcterms:created>
  <dcterms:modified xsi:type="dcterms:W3CDTF">2018-05-16T05:29:00Z</dcterms:modified>
</cp:coreProperties>
</file>